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76018999" w:rsidR="009B77EB" w:rsidRPr="0068511C" w:rsidRDefault="00992989" w:rsidP="008E4D13">
      <w:pPr>
        <w:pStyle w:val="berschrift2"/>
        <w:rPr>
          <w:szCs w:val="24"/>
          <w:lang w:val="fr-FR"/>
        </w:rPr>
      </w:pPr>
      <w:r w:rsidRPr="00992989">
        <w:rPr>
          <w:lang w:val="fr-FR"/>
        </w:rPr>
        <w:t>ROY LU NOUVEAU DIRECTEUR GÉNÉRAL DE LAUDA CHINE</w:t>
      </w:r>
    </w:p>
    <w:p w14:paraId="76AC3AAA" w14:textId="07415067" w:rsidR="007A78E8" w:rsidRPr="0068511C" w:rsidRDefault="00996E50" w:rsidP="00BD417C">
      <w:pPr>
        <w:pStyle w:val="berschrift3"/>
        <w:rPr>
          <w:sz w:val="16"/>
          <w:lang w:val="fr-FR"/>
        </w:rPr>
      </w:pPr>
      <w:r w:rsidRPr="00996E50">
        <w:rPr>
          <w:lang w:val="fr-FR"/>
        </w:rPr>
        <w:t>Renforcement de la filiale commerciale chinoise et focus sur la stratégie de croissance</w:t>
      </w:r>
    </w:p>
    <w:p w14:paraId="466142CE" w14:textId="77777777" w:rsidR="007A78E8" w:rsidRDefault="007A78E8" w:rsidP="009B77EB">
      <w:pPr>
        <w:spacing w:line="240" w:lineRule="auto"/>
        <w:rPr>
          <w:rFonts w:ascii="Brandon Grotesque Office Light" w:hAnsi="Brandon Grotesque Office Light"/>
          <w:sz w:val="16"/>
          <w:lang w:val="fr-FR"/>
        </w:rPr>
      </w:pPr>
    </w:p>
    <w:p w14:paraId="68B27C55" w14:textId="77777777" w:rsidR="005E6E94" w:rsidRPr="0068511C" w:rsidRDefault="005E6E94" w:rsidP="009B77EB">
      <w:pPr>
        <w:spacing w:line="240" w:lineRule="auto"/>
        <w:rPr>
          <w:rFonts w:ascii="Brandon Grotesque Office Light" w:hAnsi="Brandon Grotesque Office Light"/>
          <w:sz w:val="16"/>
          <w:lang w:val="fr-FR"/>
        </w:rPr>
      </w:pPr>
    </w:p>
    <w:p w14:paraId="7723639B" w14:textId="0402249D"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r w:rsidRPr="00611B37">
        <w:rPr>
          <w:rFonts w:ascii="Brandon Grotesque Office Light" w:eastAsiaTheme="minorHAnsi" w:hAnsi="Brandon Grotesque Office Light" w:cstheme="minorBidi"/>
          <w:sz w:val="20"/>
          <w:szCs w:val="22"/>
          <w:lang w:val="fr-FR" w:eastAsia="en-US"/>
        </w:rPr>
        <w:t xml:space="preserve">Lauda-Königshofen, le 24 mai 2024 </w:t>
      </w:r>
      <w:r w:rsidR="00FE0B5E">
        <w:rPr>
          <w:rFonts w:ascii="Brandon Grotesque Office Light" w:eastAsiaTheme="minorHAnsi" w:hAnsi="Brandon Grotesque Office Light" w:cstheme="minorBidi"/>
          <w:sz w:val="20"/>
          <w:szCs w:val="22"/>
          <w:lang w:val="fr-FR" w:eastAsia="en-US"/>
        </w:rPr>
        <w:t>–</w:t>
      </w:r>
      <w:r w:rsidRPr="00611B37">
        <w:rPr>
          <w:rFonts w:ascii="Brandon Grotesque Office Light" w:eastAsiaTheme="minorHAnsi" w:hAnsi="Brandon Grotesque Office Light" w:cstheme="minorBidi"/>
          <w:sz w:val="20"/>
          <w:szCs w:val="22"/>
          <w:lang w:val="fr-FR" w:eastAsia="en-US"/>
        </w:rPr>
        <w:t xml:space="preserve"> Roy Lu est le nouveau directeur général de la filiale commerciale LAUDA Chine, qui gère la gamme mondiale de produits de LAUDA DR. R. WOBSER GMBH &amp; CO. KG, premier fabricant d'appareils et de systèmes de contrôle de température. Cet ingénieur électricien de 41 ans possède de nombreuses années d'expérience dans la vente technique et a travaillé, entre autres, pour des succursales allemandes en Chine comme Siemens et des entreprises de taille moyenne comme Lenze. Plus récemment, il était responsable de la succursale chinoise d'un fabricant allemand de systèmes de connexion et y a développé avec succès ses activités.</w:t>
      </w:r>
    </w:p>
    <w:p w14:paraId="23B121DA" w14:textId="77777777"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p>
    <w:p w14:paraId="5D6C7B70" w14:textId="0BD50CD5"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r w:rsidRPr="00611B37">
        <w:rPr>
          <w:rFonts w:ascii="Brandon Grotesque Office Light" w:eastAsiaTheme="minorHAnsi" w:hAnsi="Brandon Grotesque Office Light" w:cstheme="minorBidi"/>
          <w:sz w:val="20"/>
          <w:szCs w:val="22"/>
          <w:lang w:val="fr-FR" w:eastAsia="en-US"/>
        </w:rPr>
        <w:t xml:space="preserve">Dr. Gunther Wobser, </w:t>
      </w:r>
      <w:r>
        <w:rPr>
          <w:rFonts w:ascii="Brandon Grotesque Office Light" w:eastAsiaTheme="minorHAnsi" w:hAnsi="Brandon Grotesque Office Light" w:cstheme="minorBidi"/>
          <w:sz w:val="20"/>
          <w:szCs w:val="22"/>
          <w:lang w:val="fr-FR" w:eastAsia="en-US"/>
        </w:rPr>
        <w:t>P</w:t>
      </w:r>
      <w:r w:rsidRPr="00611B37">
        <w:rPr>
          <w:rFonts w:ascii="Brandon Grotesque Office Light" w:eastAsiaTheme="minorHAnsi" w:hAnsi="Brandon Grotesque Office Light" w:cstheme="minorBidi"/>
          <w:sz w:val="20"/>
          <w:szCs w:val="22"/>
          <w:lang w:val="fr-FR" w:eastAsia="en-US"/>
        </w:rPr>
        <w:t xml:space="preserve">résident et </w:t>
      </w:r>
      <w:r>
        <w:rPr>
          <w:rFonts w:ascii="Brandon Grotesque Office Light" w:eastAsiaTheme="minorHAnsi" w:hAnsi="Brandon Grotesque Office Light" w:cstheme="minorBidi"/>
          <w:sz w:val="20"/>
          <w:szCs w:val="22"/>
          <w:lang w:val="fr-FR" w:eastAsia="en-US"/>
        </w:rPr>
        <w:t xml:space="preserve">CEO </w:t>
      </w:r>
      <w:r w:rsidRPr="00611B37">
        <w:rPr>
          <w:rFonts w:ascii="Brandon Grotesque Office Light" w:eastAsiaTheme="minorHAnsi" w:hAnsi="Brandon Grotesque Office Light" w:cstheme="minorBidi"/>
          <w:sz w:val="20"/>
          <w:szCs w:val="22"/>
          <w:lang w:val="fr-FR" w:eastAsia="en-US"/>
        </w:rPr>
        <w:t>de LAUDA, était accompagné du directeur régional des ventes internationales, Dr. Thorsten Ebel, sur place à Shanghai pour accueillir le nouvel employé. Convaincu des opportunités du marché chinois, le Dr. Wobser à propos du pourvoi réussi du poste : « La dynamique en Chine est ininterrompue à moyen et long terme. Outre nos marchés clés que sont la chimie et la biotechnologie, nous souhaitons exploiter les opportunités dans les domaines de l'électromobilité et de la technologie de l'hydrogène. En particulier, les entreprises leaders au niveau mondial s'appuient sur des normes de qualité valables à l'échelle mondiale, que nous proposons en tant que leader mondial reconnu du contrôle précis de la température grâce à notre propre présence sur tous les marchés importants.</w:t>
      </w:r>
      <w:r w:rsidR="00010C30">
        <w:rPr>
          <w:rFonts w:ascii="Brandon Grotesque Office Light" w:eastAsiaTheme="minorHAnsi" w:hAnsi="Brandon Grotesque Office Light" w:cstheme="minorBidi"/>
          <w:sz w:val="20"/>
          <w:szCs w:val="22"/>
          <w:lang w:val="fr-FR" w:eastAsia="en-US"/>
        </w:rPr>
        <w:t> »</w:t>
      </w:r>
    </w:p>
    <w:p w14:paraId="25C87053" w14:textId="77777777"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p>
    <w:p w14:paraId="1589E491" w14:textId="1F0FEACA"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r w:rsidRPr="00611B37">
        <w:rPr>
          <w:rFonts w:ascii="Brandon Grotesque Office Light" w:eastAsiaTheme="minorHAnsi" w:hAnsi="Brandon Grotesque Office Light" w:cstheme="minorBidi"/>
          <w:sz w:val="20"/>
          <w:szCs w:val="22"/>
          <w:lang w:val="fr-FR" w:eastAsia="en-US"/>
        </w:rPr>
        <w:t>En occupant ce poste clé, LAUDA Chine est parfaitement préparée pour l'avenir et se concentrera sur la mise en œuvre de la stratégie de croissance Drive250 avec Roy Lu. Dr. Ebel, qui soutient lui-même l'équipe de manière intensive depuis plusieurs mois, ajoute : « Avec Roy Lu, nous avons pu recruter un manager expérimenté qui, avec une équipe compétente, continuera à développer le marché. Nous continuerons à développer nos ventes à court terme.</w:t>
      </w:r>
      <w:r w:rsidR="00010C30">
        <w:rPr>
          <w:rFonts w:ascii="Brandon Grotesque Office Light" w:eastAsiaTheme="minorHAnsi" w:hAnsi="Brandon Grotesque Office Light" w:cstheme="minorBidi"/>
          <w:sz w:val="20"/>
          <w:szCs w:val="22"/>
          <w:lang w:val="fr-FR" w:eastAsia="en-US"/>
        </w:rPr>
        <w:t> »</w:t>
      </w:r>
    </w:p>
    <w:p w14:paraId="66123BEE" w14:textId="77777777" w:rsidR="00611B37" w:rsidRPr="00611B37" w:rsidRDefault="00611B37" w:rsidP="00611B37">
      <w:pPr>
        <w:pStyle w:val="Untertitel"/>
        <w:spacing w:line="240" w:lineRule="auto"/>
        <w:rPr>
          <w:rFonts w:ascii="Brandon Grotesque Office Light" w:eastAsiaTheme="minorHAnsi" w:hAnsi="Brandon Grotesque Office Light" w:cstheme="minorBidi"/>
          <w:sz w:val="20"/>
          <w:szCs w:val="22"/>
          <w:lang w:val="fr-FR" w:eastAsia="en-US"/>
        </w:rPr>
      </w:pPr>
    </w:p>
    <w:p w14:paraId="5FA1412A" w14:textId="64920E92" w:rsidR="005B00FA" w:rsidRPr="0068511C" w:rsidRDefault="00611B37" w:rsidP="00611B37">
      <w:pPr>
        <w:pStyle w:val="Untertitel"/>
        <w:spacing w:line="240" w:lineRule="auto"/>
        <w:rPr>
          <w:rFonts w:eastAsiaTheme="minorHAnsi" w:cstheme="minorBidi"/>
          <w:sz w:val="20"/>
          <w:szCs w:val="22"/>
          <w:lang w:val="fr-FR" w:eastAsia="en-US"/>
        </w:rPr>
      </w:pPr>
      <w:r w:rsidRPr="00611B37">
        <w:rPr>
          <w:rFonts w:ascii="Brandon Grotesque Office Light" w:eastAsiaTheme="minorHAnsi" w:hAnsi="Brandon Grotesque Office Light" w:cstheme="minorBidi"/>
          <w:sz w:val="20"/>
          <w:szCs w:val="22"/>
          <w:lang w:val="fr-FR" w:eastAsia="en-US"/>
        </w:rPr>
        <w:t>LAUDA Chine a été fondée en 2008 et soutient les revendeurs locaux et les clients finaux. Depuis début 2024, l'entreprise basée à Shanghai fait office de plate-forme logistique et vend l'ensemble de la gamme d'appareils LAUDA dans cette région stratégiquement importante. L’activité s’est considérablement développée ces dernières années notamment.</w:t>
      </w:r>
    </w:p>
    <w:p w14:paraId="4A4CE5D1" w14:textId="20B070FC" w:rsidR="00914FF5" w:rsidRPr="0068511C" w:rsidRDefault="00914FF5">
      <w:pPr>
        <w:rPr>
          <w:lang w:val="fr-FR"/>
        </w:rPr>
      </w:pPr>
      <w:r w:rsidRPr="0068511C">
        <w:rPr>
          <w:lang w:val="fr-F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266"/>
      </w:tblGrid>
      <w:tr w:rsidR="00584B07" w:rsidRPr="0048588F" w14:paraId="10EA8659" w14:textId="77777777" w:rsidTr="005740BB">
        <w:tc>
          <w:tcPr>
            <w:tcW w:w="4535" w:type="dxa"/>
            <w:vAlign w:val="bottom"/>
          </w:tcPr>
          <w:p w14:paraId="1DF0A9B1" w14:textId="77777777" w:rsidR="00584B07" w:rsidRPr="0048588F" w:rsidRDefault="00584B07" w:rsidP="005740BB">
            <w:pPr>
              <w:pStyle w:val="Untertitel"/>
              <w:spacing w:line="216" w:lineRule="auto"/>
              <w:ind w:right="873"/>
            </w:pPr>
            <w:r>
              <w:rPr>
                <w:noProof/>
              </w:rPr>
              <w:lastRenderedPageBreak/>
              <w:drawing>
                <wp:inline distT="0" distB="0" distL="0" distR="0" wp14:anchorId="495C689D" wp14:editId="79263E00">
                  <wp:extent cx="2520000" cy="1796400"/>
                  <wp:effectExtent l="0" t="0" r="0" b="0"/>
                  <wp:docPr id="1980100937" name="Grafik 3" descr="Ein Bild, das Kleidung, Person, Man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00937" name="Grafik 3" descr="Ein Bild, das Kleidung, Person, Mann,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796400"/>
                          </a:xfrm>
                          <a:prstGeom prst="rect">
                            <a:avLst/>
                          </a:prstGeom>
                          <a:noFill/>
                          <a:ln>
                            <a:noFill/>
                          </a:ln>
                        </pic:spPr>
                      </pic:pic>
                    </a:graphicData>
                  </a:graphic>
                </wp:inline>
              </w:drawing>
            </w:r>
          </w:p>
        </w:tc>
        <w:tc>
          <w:tcPr>
            <w:tcW w:w="4535" w:type="dxa"/>
            <w:vAlign w:val="bottom"/>
          </w:tcPr>
          <w:p w14:paraId="34AAA0E0" w14:textId="77777777" w:rsidR="00584B07" w:rsidRPr="0048588F" w:rsidRDefault="00584B07" w:rsidP="005740BB">
            <w:pPr>
              <w:pStyle w:val="Untertitel"/>
              <w:spacing w:line="216" w:lineRule="auto"/>
              <w:ind w:right="873"/>
            </w:pPr>
            <w:r>
              <w:rPr>
                <w:noProof/>
              </w:rPr>
              <w:drawing>
                <wp:inline distT="0" distB="0" distL="0" distR="0" wp14:anchorId="4B258694" wp14:editId="79A8A9EA">
                  <wp:extent cx="2160000" cy="2714400"/>
                  <wp:effectExtent l="0" t="0" r="0" b="0"/>
                  <wp:docPr id="1466917997" name="Grafik 2" descr="Ein Bild, das Kleidung, Person, Schuhwerk,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17997" name="Grafik 2" descr="Ein Bild, das Kleidung, Person, Schuhwerk,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714400"/>
                          </a:xfrm>
                          <a:prstGeom prst="rect">
                            <a:avLst/>
                          </a:prstGeom>
                          <a:noFill/>
                          <a:ln>
                            <a:noFill/>
                          </a:ln>
                        </pic:spPr>
                      </pic:pic>
                    </a:graphicData>
                  </a:graphic>
                </wp:inline>
              </w:drawing>
            </w:r>
          </w:p>
        </w:tc>
      </w:tr>
      <w:tr w:rsidR="00584B07" w:rsidRPr="00584B07" w14:paraId="63798E7E" w14:textId="77777777" w:rsidTr="005740BB">
        <w:trPr>
          <w:trHeight w:val="567"/>
        </w:trPr>
        <w:tc>
          <w:tcPr>
            <w:tcW w:w="4535" w:type="dxa"/>
            <w:vAlign w:val="center"/>
          </w:tcPr>
          <w:p w14:paraId="1030B710" w14:textId="4D2A2331" w:rsidR="00584B07" w:rsidRPr="00BD417C" w:rsidRDefault="00584B07" w:rsidP="005740BB">
            <w:pPr>
              <w:pStyle w:val="Untertitel"/>
              <w:spacing w:line="216" w:lineRule="auto"/>
              <w:ind w:right="457"/>
              <w:rPr>
                <w:lang w:val="fr-FR"/>
              </w:rPr>
            </w:pPr>
            <w:r w:rsidRPr="00584B07">
              <w:rPr>
                <w:lang w:val="fr-FR"/>
              </w:rPr>
              <w:t xml:space="preserve">Fig. 1 : Le nouveau directeur général de LAUDA Chine, Roy Lu (cinquième en partant de la gauche), est accueilli par le Dr Gunther Wobser, </w:t>
            </w:r>
            <w:r>
              <w:rPr>
                <w:lang w:val="fr-FR"/>
              </w:rPr>
              <w:t>P</w:t>
            </w:r>
            <w:r w:rsidRPr="00584B07">
              <w:rPr>
                <w:lang w:val="fr-FR"/>
              </w:rPr>
              <w:t xml:space="preserve">résident et </w:t>
            </w:r>
            <w:r>
              <w:rPr>
                <w:lang w:val="fr-FR"/>
              </w:rPr>
              <w:t xml:space="preserve">CEO </w:t>
            </w:r>
            <w:r w:rsidRPr="00584B07">
              <w:rPr>
                <w:lang w:val="fr-FR"/>
              </w:rPr>
              <w:t xml:space="preserve">de LAUDA DR. R. WOBSER GMBH &amp; CO. KG (sixième à partir de la gauche), accompagné du Dr Thorsten Ebel, directeur régional des ventes internationales (cinquième à partir de la droite), et de l'équipe nous ont souhaité la bienvenue. </w:t>
            </w:r>
            <w:r w:rsidRPr="00BD417C">
              <w:rPr>
                <w:lang w:val="fr-FR"/>
              </w:rPr>
              <w:t>© LAUDA</w:t>
            </w:r>
          </w:p>
        </w:tc>
        <w:tc>
          <w:tcPr>
            <w:tcW w:w="4535" w:type="dxa"/>
            <w:vAlign w:val="center"/>
          </w:tcPr>
          <w:p w14:paraId="37EB932A" w14:textId="452B8E85" w:rsidR="00584B07" w:rsidRPr="00584B07" w:rsidRDefault="00584B07" w:rsidP="005740BB">
            <w:pPr>
              <w:pStyle w:val="Untertitel"/>
              <w:spacing w:line="216" w:lineRule="auto"/>
              <w:ind w:right="599"/>
              <w:rPr>
                <w:lang w:val="fr-FR"/>
              </w:rPr>
            </w:pPr>
            <w:r w:rsidRPr="00584B07">
              <w:rPr>
                <w:lang w:val="fr-FR"/>
              </w:rPr>
              <w:t xml:space="preserve">Fig. 2 : Roy Lu, le nouveau directeur général de la filiale commerciale LAUDA Chine (à droite), est accueilli par le Dr Gunther Wobser, </w:t>
            </w:r>
            <w:r>
              <w:rPr>
                <w:lang w:val="fr-FR"/>
              </w:rPr>
              <w:t>P</w:t>
            </w:r>
            <w:r w:rsidRPr="00584B07">
              <w:rPr>
                <w:lang w:val="fr-FR"/>
              </w:rPr>
              <w:t xml:space="preserve">résident </w:t>
            </w:r>
            <w:r>
              <w:rPr>
                <w:lang w:val="fr-FR"/>
              </w:rPr>
              <w:t>&amp;</w:t>
            </w:r>
            <w:r w:rsidRPr="00584B07">
              <w:rPr>
                <w:lang w:val="fr-FR"/>
              </w:rPr>
              <w:t xml:space="preserve"> CEO (au centre), est accueilli en compagnie du directeur général de l'usine chinoise LAUDA Production China. , Ernest Liu (à gauche). © LAUDA</w:t>
            </w:r>
          </w:p>
        </w:tc>
      </w:tr>
    </w:tbl>
    <w:p w14:paraId="6BEE9136" w14:textId="77777777" w:rsidR="00052367" w:rsidRPr="00052367" w:rsidRDefault="00052367" w:rsidP="00DC75CD">
      <w:pPr>
        <w:spacing w:line="240" w:lineRule="auto"/>
        <w:rPr>
          <w:rFonts w:ascii="Brandon Grotesque Office Light" w:hAnsi="Brandon Grotesque Office Light"/>
          <w:bCs/>
          <w:sz w:val="12"/>
          <w:szCs w:val="12"/>
          <w:lang w:val="fr-FR"/>
        </w:rPr>
      </w:pPr>
    </w:p>
    <w:p w14:paraId="25C8E989" w14:textId="57BC3FF5" w:rsidR="00DC75CD" w:rsidRPr="0068511C" w:rsidRDefault="00DC75CD" w:rsidP="00DC75CD">
      <w:pPr>
        <w:spacing w:line="240" w:lineRule="auto"/>
        <w:rPr>
          <w:rFonts w:ascii="Brandon Grotesque Office Light" w:hAnsi="Brandon Grotesque Office Light"/>
          <w:b/>
          <w:lang w:val="fr-FR"/>
        </w:rPr>
      </w:pPr>
      <w:r w:rsidRPr="0068511C">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68511C" w:rsidRDefault="00F03E94" w:rsidP="00F03E94">
      <w:pPr>
        <w:spacing w:line="240" w:lineRule="auto"/>
        <w:rPr>
          <w:rFonts w:ascii="Brandon Grotesque Office Light" w:hAnsi="Brandon Grotesque Office Light"/>
          <w:b/>
          <w:bCs/>
          <w:lang w:val="fr-FR"/>
        </w:rPr>
      </w:pPr>
      <w:bookmarkStart w:id="0" w:name="_Hlk101425681"/>
      <w:r w:rsidRPr="0068511C">
        <w:rPr>
          <w:rFonts w:ascii="Brandon Grotesque Office Light" w:hAnsi="Brandon Grotesque Office Light"/>
          <w:b/>
          <w:bCs/>
          <w:lang w:val="fr-FR"/>
        </w:rPr>
        <w:t>Nous sommes LAUDA</w:t>
      </w:r>
      <w:r w:rsidRPr="0068511C">
        <w:rPr>
          <w:rFonts w:ascii="Brandon Grotesque Office Light" w:hAnsi="Brandon Grotesque Office Light"/>
          <w:lang w:val="fr-FR"/>
        </w:rPr>
        <w:t xml:space="preserve"> –</w:t>
      </w:r>
      <w:r w:rsidRPr="0068511C">
        <w:rPr>
          <w:rFonts w:ascii="Brandon Grotesque Office Light" w:hAnsi="Brandon Grotesque Office Light"/>
          <w:b/>
          <w:lang w:val="fr-FR"/>
        </w:rPr>
        <w:t xml:space="preserve"> </w:t>
      </w:r>
      <w:r w:rsidRPr="0068511C">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68511C" w:rsidRDefault="00F03E94" w:rsidP="00F03E94">
      <w:pPr>
        <w:pStyle w:val="Untertitel"/>
        <w:rPr>
          <w:lang w:val="fr-FR"/>
        </w:rPr>
      </w:pPr>
    </w:p>
    <w:p w14:paraId="7A308806"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68511C" w:rsidRDefault="00F03E94" w:rsidP="00F03E94">
      <w:pPr>
        <w:pStyle w:val="Untertitel"/>
        <w:rPr>
          <w:lang w:val="fr-FR"/>
        </w:rPr>
      </w:pPr>
    </w:p>
    <w:p w14:paraId="3AB24414" w14:textId="77777777" w:rsidR="00F03E94" w:rsidRPr="0068511C" w:rsidRDefault="00F03E94" w:rsidP="00F03E94">
      <w:pPr>
        <w:spacing w:line="240" w:lineRule="auto"/>
        <w:rPr>
          <w:rFonts w:ascii="Brandon Grotesque Office Light" w:hAnsi="Brandon Grotesque Office Light"/>
          <w:b/>
          <w:bCs/>
          <w:lang w:val="fr-FR"/>
        </w:rPr>
      </w:pPr>
      <w:r w:rsidRPr="0068511C">
        <w:rPr>
          <w:rFonts w:ascii="Brandon Grotesque Office Light" w:hAnsi="Brandon Grotesque Office Light"/>
          <w:b/>
          <w:lang w:val="fr-FR"/>
        </w:rPr>
        <w:t>Contact presse</w:t>
      </w:r>
    </w:p>
    <w:bookmarkEnd w:id="0"/>
    <w:p w14:paraId="63EA7EA4" w14:textId="77777777" w:rsidR="00F03E94" w:rsidRPr="0068511C" w:rsidRDefault="00F03E94" w:rsidP="00F03E94">
      <w:pPr>
        <w:spacing w:line="240" w:lineRule="auto"/>
        <w:rPr>
          <w:rFonts w:ascii="Brandon Grotesque Office Light" w:hAnsi="Brandon Grotesque Office Light"/>
          <w:bCs/>
          <w:lang w:val="fr-FR"/>
        </w:rPr>
      </w:pPr>
      <w:r w:rsidRPr="0068511C">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68511C" w:rsidRDefault="00F03E94" w:rsidP="00F03E94">
      <w:pPr>
        <w:pStyle w:val="Untertitel"/>
        <w:rPr>
          <w:lang w:val="fr-FR"/>
        </w:rPr>
      </w:pPr>
    </w:p>
    <w:p w14:paraId="1E39712D" w14:textId="77777777" w:rsidR="00F03E94" w:rsidRPr="0068511C" w:rsidRDefault="00F03E94" w:rsidP="00F03E94">
      <w:pPr>
        <w:spacing w:line="240" w:lineRule="auto"/>
        <w:rPr>
          <w:rFonts w:ascii="Brandon Grotesque Office Light" w:hAnsi="Brandon Grotesque Office Light"/>
          <w:b/>
          <w:lang w:val="fr-FR"/>
        </w:rPr>
      </w:pPr>
      <w:r w:rsidRPr="0068511C">
        <w:rPr>
          <w:rFonts w:ascii="Brandon Grotesque Office Light" w:hAnsi="Brandon Grotesque Office Light"/>
          <w:lang w:val="fr-FR"/>
        </w:rPr>
        <w:t>CHRISTOPH MUHR</w:t>
      </w:r>
    </w:p>
    <w:p w14:paraId="1CB79DFF"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Directeur de la communication d'entreprise</w:t>
      </w:r>
    </w:p>
    <w:p w14:paraId="4B350086" w14:textId="77777777" w:rsidR="00F03E94" w:rsidRPr="00584B07" w:rsidRDefault="00F03E94" w:rsidP="00F03E94">
      <w:pPr>
        <w:spacing w:line="240" w:lineRule="auto"/>
        <w:rPr>
          <w:rFonts w:ascii="Brandon Grotesque Office Light" w:hAnsi="Brandon Grotesque Office Light"/>
        </w:rPr>
      </w:pPr>
      <w:r w:rsidRPr="00584B07">
        <w:rPr>
          <w:rFonts w:ascii="Brandon Grotesque Office Light" w:hAnsi="Brandon Grotesque Office Light"/>
        </w:rPr>
        <w:t>T + 49 (0) 9343 503-349</w:t>
      </w:r>
    </w:p>
    <w:bookmarkStart w:id="1" w:name="_Hlk157792837"/>
    <w:p w14:paraId="4B61FA0F" w14:textId="77777777" w:rsidR="00F03E94" w:rsidRPr="00584B07" w:rsidRDefault="00F03E94" w:rsidP="00F03E94">
      <w:pPr>
        <w:spacing w:line="240" w:lineRule="auto"/>
        <w:rPr>
          <w:rFonts w:ascii="Brandon Grotesque Office Light" w:hAnsi="Brandon Grotesque Office Light"/>
          <w:color w:val="516068" w:themeColor="text1"/>
          <w:u w:val="single"/>
        </w:rPr>
      </w:pPr>
      <w:r w:rsidRPr="0068511C">
        <w:rPr>
          <w:rFonts w:ascii="Calibri Light" w:hAnsi="Calibri Light"/>
        </w:rPr>
        <w:fldChar w:fldCharType="begin"/>
      </w:r>
      <w:r w:rsidRPr="00584B07">
        <w:instrText>HYPERLINK "mailto:christoph.muhr@lauda.de"</w:instrText>
      </w:r>
      <w:r w:rsidRPr="0068511C">
        <w:rPr>
          <w:rFonts w:ascii="Calibri Light" w:hAnsi="Calibri Light"/>
        </w:rPr>
      </w:r>
      <w:r w:rsidRPr="0068511C">
        <w:rPr>
          <w:rFonts w:ascii="Calibri Light" w:hAnsi="Calibri Light"/>
        </w:rPr>
        <w:fldChar w:fldCharType="separate"/>
      </w:r>
      <w:r w:rsidRPr="00584B07">
        <w:rPr>
          <w:rStyle w:val="Hyperlink"/>
          <w:rFonts w:ascii="Brandon Grotesque Office Light" w:hAnsi="Brandon Grotesque Office Light"/>
          <w:color w:val="516068" w:themeColor="text1"/>
        </w:rPr>
        <w:t>christoph.muhr@lauda.de</w:t>
      </w:r>
      <w:r w:rsidRPr="0068511C">
        <w:rPr>
          <w:rStyle w:val="Hyperlink"/>
          <w:rFonts w:ascii="Brandon Grotesque Office Light" w:hAnsi="Brandon Grotesque Office Light"/>
          <w:color w:val="516068" w:themeColor="text1"/>
          <w:lang w:val="fr-FR"/>
        </w:rPr>
        <w:fldChar w:fldCharType="end"/>
      </w:r>
    </w:p>
    <w:bookmarkEnd w:id="1"/>
    <w:p w14:paraId="321BB966" w14:textId="77777777" w:rsidR="00F03E94" w:rsidRPr="00584B07" w:rsidRDefault="00F03E94" w:rsidP="00F03E94"/>
    <w:p w14:paraId="3A8AD824" w14:textId="6CA4526C" w:rsidR="00246D13" w:rsidRPr="00584B07" w:rsidRDefault="00F03E94" w:rsidP="00F03E94">
      <w:pPr>
        <w:spacing w:line="240" w:lineRule="auto"/>
        <w:jc w:val="center"/>
        <w:rPr>
          <w:rFonts w:ascii="Brandon Grotesque Office Light" w:hAnsi="Brandon Grotesque Office Light"/>
          <w:sz w:val="16"/>
          <w:szCs w:val="16"/>
        </w:rPr>
      </w:pPr>
      <w:r w:rsidRPr="00584B07">
        <w:rPr>
          <w:rFonts w:ascii="Brandon Grotesque Office Light" w:hAnsi="Brandon Grotesque Office Light"/>
          <w:sz w:val="16"/>
        </w:rPr>
        <w:t xml:space="preserve">LAUDA DR. R. WOBSER GMBH &amp; CO. </w:t>
      </w:r>
      <w:r w:rsidRPr="00584B07">
        <w:rPr>
          <w:rFonts w:ascii="Brandon Grotesque Office Light" w:hAnsi="Brandon Grotesque Office Light"/>
          <w:sz w:val="16"/>
          <w:lang w:val="de-DE"/>
        </w:rPr>
        <w:t xml:space="preserve">KG, Laudaplatz 1, 97922 Lauda-Königshofen, Allemagne/Germany. </w:t>
      </w:r>
      <w:r w:rsidRPr="0068511C">
        <w:rPr>
          <w:rFonts w:ascii="Brandon Grotesque Office Light" w:hAnsi="Brandon Grotesque Office Light"/>
          <w:sz w:val="16"/>
          <w:lang w:val="fr-FR"/>
        </w:rPr>
        <w:t xml:space="preserve">Société en commandite simple : Siège Lauda-Königshofen, tribunal d'enregistrement Mannheim HRA 560069. Associée responsable personnellement : LAUDA DR. R. WOBSER Verwaltungs-GmbH, siège social Lauda-Königshofen, tribunal d'enregistrement Mannheim HRB 560226. </w:t>
      </w:r>
      <w:r w:rsidRPr="00584B07">
        <w:rPr>
          <w:rFonts w:ascii="Brandon Grotesque Office Light" w:hAnsi="Brandon Grotesque Office Light"/>
          <w:sz w:val="16"/>
        </w:rPr>
        <w:t>Gérants/managing directors : Dr Gunther Wobser (CEO), Dr Mario Englert (CFO), Dr Ralf Hermann (CSO), Dr Marc Stricker (COO)</w:t>
      </w:r>
    </w:p>
    <w:sectPr w:rsidR="00246D13" w:rsidRPr="00584B07"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0C30"/>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67"/>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056DB"/>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84B07"/>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6E94"/>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1B37"/>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4F63"/>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3FD7"/>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3A7F"/>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2989"/>
    <w:rsid w:val="009940D8"/>
    <w:rsid w:val="00995AC3"/>
    <w:rsid w:val="00995BFD"/>
    <w:rsid w:val="00996E50"/>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2526"/>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17C"/>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03E94"/>
    <w:rsid w:val="00F10602"/>
    <w:rsid w:val="00F12562"/>
    <w:rsid w:val="00F12674"/>
    <w:rsid w:val="00F144C9"/>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77DC8"/>
    <w:rsid w:val="00F8172B"/>
    <w:rsid w:val="00F85A87"/>
    <w:rsid w:val="00F87AFE"/>
    <w:rsid w:val="00F933E6"/>
    <w:rsid w:val="00F93D84"/>
    <w:rsid w:val="00F95827"/>
    <w:rsid w:val="00F96366"/>
    <w:rsid w:val="00F96650"/>
    <w:rsid w:val="00FA0E23"/>
    <w:rsid w:val="00FA3328"/>
    <w:rsid w:val="00FA38DA"/>
    <w:rsid w:val="00FA3BEA"/>
    <w:rsid w:val="00FA5379"/>
    <w:rsid w:val="00FB2865"/>
    <w:rsid w:val="00FB300F"/>
    <w:rsid w:val="00FB3013"/>
    <w:rsid w:val="00FB3AD8"/>
    <w:rsid w:val="00FB4EF3"/>
    <w:rsid w:val="00FC090D"/>
    <w:rsid w:val="00FC1DE5"/>
    <w:rsid w:val="00FC2DF0"/>
    <w:rsid w:val="00FC424B"/>
    <w:rsid w:val="00FC4DC3"/>
    <w:rsid w:val="00FC7DA4"/>
    <w:rsid w:val="00FD119B"/>
    <w:rsid w:val="00FD11A5"/>
    <w:rsid w:val="00FD2BBB"/>
    <w:rsid w:val="00FD2CD4"/>
    <w:rsid w:val="00FD42A9"/>
    <w:rsid w:val="00FD4796"/>
    <w:rsid w:val="00FD511D"/>
    <w:rsid w:val="00FD59E2"/>
    <w:rsid w:val="00FE0B5E"/>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Communiqué de presse</dc:subject>
  <dc:creator>Christoph Muhr</dc:creator>
  <cp:lastModifiedBy>Christoph Muhr</cp:lastModifiedBy>
  <cp:lastPrinted>2023-03-14T15:14:00Z</cp:lastPrinted>
  <dcterms:created xsi:type="dcterms:W3CDTF">2024-04-18T10:54:00Z</dcterms:created>
  <dcterms:modified xsi:type="dcterms:W3CDTF">2024-05-27T08:41:00Z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